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663C" w14:textId="346BC13D" w:rsidR="00934229" w:rsidRPr="00244D8C" w:rsidRDefault="003B2EC5" w:rsidP="00FE7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" w:hAnsi="Century" w:cstheme="minorHAnsi"/>
          <w:b/>
          <w:color w:val="000000"/>
          <w:sz w:val="28"/>
          <w:szCs w:val="28"/>
        </w:rPr>
      </w:pPr>
      <w:r>
        <w:rPr>
          <w:rFonts w:ascii="Century" w:hAnsi="Century" w:cstheme="minorHAnsi"/>
          <w:b/>
          <w:color w:val="000000"/>
          <w:sz w:val="28"/>
          <w:szCs w:val="28"/>
        </w:rPr>
        <w:t>2020</w:t>
      </w:r>
      <w:r w:rsidR="00EA00FA">
        <w:rPr>
          <w:rFonts w:ascii="Century" w:hAnsi="Century" w:cstheme="minorHAnsi"/>
          <w:b/>
          <w:color w:val="000000"/>
          <w:sz w:val="28"/>
          <w:szCs w:val="28"/>
        </w:rPr>
        <w:t xml:space="preserve"> </w:t>
      </w:r>
      <w:r w:rsidR="00934229" w:rsidRPr="00244D8C">
        <w:rPr>
          <w:rFonts w:ascii="Century" w:hAnsi="Century" w:cstheme="minorHAnsi"/>
          <w:b/>
          <w:color w:val="000000"/>
          <w:sz w:val="28"/>
          <w:szCs w:val="28"/>
        </w:rPr>
        <w:t>Young Professional Thermal Hydraulics Research Competition</w:t>
      </w:r>
    </w:p>
    <w:p w14:paraId="6912F72B" w14:textId="57B4835F" w:rsidR="00934229" w:rsidRPr="00790CA9" w:rsidRDefault="00D11234" w:rsidP="00FE7C60">
      <w:pPr>
        <w:jc w:val="center"/>
        <w:outlineLvl w:val="0"/>
        <w:rPr>
          <w:rFonts w:ascii="Times" w:eastAsia="Times New Roman" w:hAnsi="Times" w:cs="Times New Roman"/>
          <w:sz w:val="20"/>
          <w:szCs w:val="20"/>
        </w:rPr>
      </w:pPr>
      <w:r w:rsidRPr="00D11234">
        <w:t xml:space="preserve"> </w:t>
      </w:r>
      <w:r w:rsidRPr="00D11234">
        <w:rPr>
          <w:rStyle w:val="dates"/>
          <w:rFonts w:ascii="Century" w:hAnsi="Century" w:cstheme="minorHAnsi"/>
          <w:sz w:val="24"/>
          <w:szCs w:val="24"/>
        </w:rPr>
        <w:t>November 1</w:t>
      </w:r>
      <w:r w:rsidR="003B2EC5">
        <w:rPr>
          <w:rStyle w:val="dates"/>
          <w:rFonts w:ascii="Century" w:hAnsi="Century" w:cstheme="minorHAnsi"/>
          <w:sz w:val="24"/>
          <w:szCs w:val="24"/>
        </w:rPr>
        <w:t>5-19, 2020</w:t>
      </w:r>
      <w:r w:rsidR="002B3010">
        <w:rPr>
          <w:rStyle w:val="dates"/>
          <w:rFonts w:ascii="Century" w:hAnsi="Century" w:cstheme="minorHAnsi"/>
          <w:sz w:val="24"/>
          <w:szCs w:val="24"/>
        </w:rPr>
        <w:t xml:space="preserve">, </w:t>
      </w:r>
      <w:r w:rsidR="003B2EC5">
        <w:rPr>
          <w:rStyle w:val="dates"/>
          <w:rFonts w:ascii="Century" w:hAnsi="Century" w:cstheme="minorHAnsi"/>
          <w:sz w:val="24"/>
          <w:szCs w:val="24"/>
        </w:rPr>
        <w:t>Chicago, IL</w:t>
      </w:r>
    </w:p>
    <w:p w14:paraId="17A111A1" w14:textId="77777777" w:rsidR="006E5BE8" w:rsidRDefault="006E5BE8" w:rsidP="006E5BE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color w:val="000000"/>
        </w:rPr>
      </w:pPr>
    </w:p>
    <w:p w14:paraId="192DFB46" w14:textId="77777777" w:rsidR="006E5BE8" w:rsidRPr="00244D8C" w:rsidRDefault="006E5BE8" w:rsidP="006E5BE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color w:val="000000"/>
        </w:rPr>
        <w:sectPr w:rsidR="006E5BE8" w:rsidRPr="00244D8C" w:rsidSect="005669A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0D5F3C" w14:textId="1ECD9700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lastRenderedPageBreak/>
        <w:t>A special session entitled “Young Professional Thermal Hydraulics Research Competition” hosted by the Thermal Hydraulics Division</w:t>
      </w:r>
      <w:r w:rsidR="002025EB">
        <w:rPr>
          <w:rFonts w:ascii="Century" w:hAnsi="Century" w:cstheme="minorHAnsi"/>
          <w:color w:val="000000"/>
          <w:sz w:val="20"/>
          <w:szCs w:val="20"/>
        </w:rPr>
        <w:t xml:space="preserve"> (THD) and </w:t>
      </w:r>
      <w:r w:rsidR="00F379C0">
        <w:rPr>
          <w:rFonts w:ascii="Century" w:hAnsi="Century" w:cstheme="minorHAnsi"/>
          <w:color w:val="000000"/>
          <w:sz w:val="20"/>
          <w:szCs w:val="20"/>
        </w:rPr>
        <w:t>co-</w:t>
      </w:r>
      <w:r w:rsidR="00153A90">
        <w:rPr>
          <w:rFonts w:ascii="Century" w:hAnsi="Century" w:cstheme="minorHAnsi"/>
          <w:color w:val="000000"/>
          <w:sz w:val="20"/>
          <w:szCs w:val="20"/>
        </w:rPr>
        <w:t>sponsored</w:t>
      </w:r>
      <w:r w:rsidR="00F379C0">
        <w:rPr>
          <w:rFonts w:ascii="Century" w:hAnsi="Century" w:cstheme="minorHAnsi"/>
          <w:color w:val="000000"/>
          <w:sz w:val="20"/>
          <w:szCs w:val="20"/>
        </w:rPr>
        <w:t xml:space="preserve"> by</w:t>
      </w:r>
      <w:r w:rsidR="0051506D">
        <w:rPr>
          <w:rFonts w:ascii="Century" w:hAnsi="Century" w:cstheme="minorHAnsi"/>
          <w:color w:val="000000"/>
          <w:sz w:val="20"/>
          <w:szCs w:val="20"/>
        </w:rPr>
        <w:t xml:space="preserve"> the</w:t>
      </w:r>
      <w:r w:rsidR="00F379C0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2025EB">
        <w:rPr>
          <w:rFonts w:ascii="Century" w:hAnsi="Century" w:cstheme="minorHAnsi"/>
          <w:color w:val="000000"/>
          <w:sz w:val="20"/>
          <w:szCs w:val="20"/>
        </w:rPr>
        <w:t>Young Member Group (YMG)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641DB2" w:rsidRPr="009847A6">
        <w:rPr>
          <w:rFonts w:ascii="Century" w:hAnsi="Century" w:cstheme="minorHAnsi"/>
          <w:color w:val="000000"/>
          <w:sz w:val="20"/>
          <w:szCs w:val="20"/>
        </w:rPr>
        <w:t xml:space="preserve">of the American Nuclear Society 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will be held at the </w:t>
      </w:r>
      <w:r w:rsidR="003B2EC5">
        <w:rPr>
          <w:rFonts w:ascii="Century" w:hAnsi="Century" w:cstheme="minorHAnsi"/>
          <w:color w:val="000000"/>
          <w:sz w:val="20"/>
          <w:szCs w:val="20"/>
        </w:rPr>
        <w:t>2020</w:t>
      </w:r>
      <w:r w:rsidR="00BD2998"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ANS 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 xml:space="preserve">Winter Meeting in </w:t>
      </w:r>
      <w:r w:rsidR="003B2EC5">
        <w:rPr>
          <w:rFonts w:ascii="Century" w:hAnsi="Century" w:cstheme="minorHAnsi"/>
          <w:color w:val="000000"/>
          <w:sz w:val="20"/>
          <w:szCs w:val="20"/>
        </w:rPr>
        <w:t>Chicago, IL</w:t>
      </w:r>
      <w:r w:rsidR="00BD2998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>following a tradition started in 2006</w:t>
      </w:r>
      <w:r w:rsidRPr="009847A6">
        <w:rPr>
          <w:rFonts w:ascii="Century" w:hAnsi="Century" w:cstheme="minorHAnsi"/>
          <w:color w:val="000000"/>
          <w:sz w:val="20"/>
          <w:szCs w:val="20"/>
        </w:rPr>
        <w:t>.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FB0FE2" w:rsidRPr="009847A6">
        <w:rPr>
          <w:rFonts w:ascii="Century" w:hAnsi="Century" w:cstheme="minorHAnsi"/>
          <w:color w:val="000000"/>
          <w:sz w:val="20"/>
          <w:szCs w:val="20"/>
        </w:rPr>
        <w:t>T</w:t>
      </w:r>
      <w:r w:rsidR="003C62F2" w:rsidRPr="009847A6">
        <w:rPr>
          <w:rFonts w:ascii="Century" w:hAnsi="Century" w:cstheme="minorHAnsi"/>
          <w:color w:val="000000"/>
          <w:sz w:val="20"/>
          <w:szCs w:val="20"/>
        </w:rPr>
        <w:t xml:space="preserve">his session received </w:t>
      </w:r>
      <w:r w:rsidR="00FB0FE2" w:rsidRPr="009847A6">
        <w:rPr>
          <w:rFonts w:ascii="Century" w:hAnsi="Century" w:cstheme="minorHAnsi"/>
          <w:color w:val="000000"/>
          <w:sz w:val="20"/>
          <w:szCs w:val="20"/>
        </w:rPr>
        <w:t>high interests in recent years of ANS Winter Meetings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>.</w:t>
      </w:r>
    </w:p>
    <w:p w14:paraId="600B3A1E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29C16904" w14:textId="26D664E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b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>The professional development session is designed to enhance the technical writing and presentation skills of young professionals working in the area of Thermal Hydraulics through preparatio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>n and presentation of a summary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related to the Thermal Hydraulic</w:t>
      </w:r>
      <w:r w:rsidR="006149FE" w:rsidRPr="009847A6">
        <w:rPr>
          <w:rFonts w:ascii="Century" w:hAnsi="Century" w:cstheme="minorHAnsi"/>
          <w:color w:val="000000"/>
          <w:sz w:val="20"/>
          <w:szCs w:val="20"/>
        </w:rPr>
        <w:t>s profession. Accepted summaries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and presentations will be critiqued by a panel of judges that will provide constructive feedback</w:t>
      </w:r>
      <w:r w:rsidR="003C62F2" w:rsidRPr="009847A6">
        <w:rPr>
          <w:rFonts w:ascii="Century" w:hAnsi="Century" w:cstheme="minorHAnsi"/>
          <w:color w:val="000000"/>
          <w:sz w:val="20"/>
          <w:szCs w:val="20"/>
        </w:rPr>
        <w:t xml:space="preserve">. The participants will be evaluated on </w:t>
      </w:r>
      <w:r w:rsidR="005B0439" w:rsidRPr="009847A6">
        <w:rPr>
          <w:rFonts w:ascii="Century" w:hAnsi="Century" w:cstheme="minorHAnsi"/>
          <w:color w:val="000000"/>
          <w:sz w:val="20"/>
          <w:szCs w:val="20"/>
        </w:rPr>
        <w:t xml:space="preserve">the </w:t>
      </w:r>
      <w:r w:rsidR="005B0439" w:rsidRPr="00920DC5">
        <w:rPr>
          <w:rFonts w:ascii="Century" w:hAnsi="Century" w:cstheme="minorHAnsi"/>
          <w:i/>
          <w:color w:val="000000"/>
          <w:sz w:val="20"/>
          <w:szCs w:val="20"/>
        </w:rPr>
        <w:t xml:space="preserve">originality of research, </w:t>
      </w:r>
      <w:r w:rsidR="0085467E" w:rsidRPr="00920DC5">
        <w:rPr>
          <w:rFonts w:ascii="Century" w:hAnsi="Century" w:cstheme="minorHAnsi"/>
          <w:i/>
          <w:color w:val="000000"/>
          <w:sz w:val="20"/>
          <w:szCs w:val="20"/>
        </w:rPr>
        <w:t xml:space="preserve">the </w:t>
      </w:r>
      <w:r w:rsidR="005B0439" w:rsidRPr="00920DC5">
        <w:rPr>
          <w:rFonts w:ascii="Century" w:hAnsi="Century" w:cstheme="minorHAnsi"/>
          <w:i/>
          <w:color w:val="000000"/>
          <w:sz w:val="20"/>
          <w:szCs w:val="20"/>
        </w:rPr>
        <w:t xml:space="preserve">overall contributions, the quality of the summary, and </w:t>
      </w:r>
      <w:r w:rsidR="003C62F2" w:rsidRPr="00920DC5">
        <w:rPr>
          <w:rFonts w:ascii="Century" w:hAnsi="Century" w:cstheme="minorHAnsi"/>
          <w:i/>
          <w:color w:val="000000"/>
          <w:sz w:val="20"/>
          <w:szCs w:val="20"/>
        </w:rPr>
        <w:t>the quality of the presentation</w:t>
      </w:r>
      <w:r w:rsidR="003C62F2" w:rsidRPr="00920DC5">
        <w:rPr>
          <w:rFonts w:ascii="Century" w:hAnsi="Century" w:cstheme="minorHAnsi"/>
          <w:color w:val="000000"/>
          <w:sz w:val="20"/>
          <w:szCs w:val="20"/>
        </w:rPr>
        <w:t>.</w:t>
      </w:r>
    </w:p>
    <w:p w14:paraId="7BE6894E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5EE0E440" w14:textId="5026A64D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i/>
          <w:color w:val="000000"/>
          <w:sz w:val="20"/>
          <w:szCs w:val="20"/>
        </w:rPr>
      </w:pPr>
      <w:r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 xml:space="preserve">A plaque </w:t>
      </w:r>
      <w:r w:rsidR="00BE7DA9">
        <w:rPr>
          <w:rFonts w:ascii="Century" w:hAnsi="Century" w:cstheme="minorHAnsi"/>
          <w:i/>
          <w:iCs/>
          <w:color w:val="000000"/>
          <w:sz w:val="20"/>
          <w:szCs w:val="20"/>
        </w:rPr>
        <w:t xml:space="preserve">and monetary award </w:t>
      </w:r>
      <w:r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 xml:space="preserve">will be </w:t>
      </w:r>
      <w:r w:rsidR="00FD71BA"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>presented</w:t>
      </w:r>
      <w:r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 xml:space="preserve"> to the participant selected by the judging panel that </w:t>
      </w:r>
      <w:r w:rsidR="003C62F2"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>score</w:t>
      </w:r>
      <w:r w:rsidR="0085467E"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>s</w:t>
      </w:r>
      <w:r w:rsidR="003C62F2"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 xml:space="preserve"> the highest </w:t>
      </w:r>
      <w:r w:rsidRPr="009847A6">
        <w:rPr>
          <w:rFonts w:ascii="Century" w:hAnsi="Century" w:cstheme="minorHAnsi"/>
          <w:i/>
          <w:iCs/>
          <w:color w:val="000000"/>
          <w:sz w:val="20"/>
          <w:szCs w:val="20"/>
        </w:rPr>
        <w:t>in the session.</w:t>
      </w:r>
    </w:p>
    <w:p w14:paraId="74A162E8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i/>
          <w:iCs/>
          <w:color w:val="000000"/>
          <w:sz w:val="20"/>
          <w:szCs w:val="20"/>
        </w:rPr>
      </w:pPr>
    </w:p>
    <w:p w14:paraId="6E5C618E" w14:textId="77777777" w:rsidR="00934229" w:rsidRPr="00244D8C" w:rsidRDefault="00934229" w:rsidP="00FE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" w:hAnsi="Century" w:cstheme="minorHAnsi"/>
          <w:b/>
          <w:bCs/>
          <w:color w:val="000000"/>
        </w:rPr>
      </w:pPr>
      <w:r w:rsidRPr="00244D8C">
        <w:rPr>
          <w:rFonts w:ascii="Century" w:hAnsi="Century" w:cstheme="minorHAnsi"/>
          <w:b/>
          <w:bCs/>
          <w:color w:val="000000"/>
        </w:rPr>
        <w:t>Participation Criteria</w:t>
      </w:r>
    </w:p>
    <w:p w14:paraId="6917676A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41E73DD3" w14:textId="08F8387D" w:rsidR="00934229" w:rsidRPr="009847A6" w:rsidRDefault="00934229" w:rsidP="003C62F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Participants must be less than 36 years old </w:t>
      </w:r>
      <w:r w:rsidRPr="009847A6">
        <w:rPr>
          <w:rFonts w:ascii="Century" w:hAnsi="Century" w:cstheme="minorHAnsi"/>
          <w:b/>
          <w:bCs/>
          <w:color w:val="000000"/>
          <w:sz w:val="20"/>
          <w:szCs w:val="20"/>
        </w:rPr>
        <w:t xml:space="preserve">or </w:t>
      </w:r>
      <w:r w:rsidRPr="009847A6">
        <w:rPr>
          <w:rFonts w:ascii="Century" w:hAnsi="Century" w:cstheme="minorHAnsi"/>
          <w:color w:val="000000"/>
          <w:sz w:val="20"/>
          <w:szCs w:val="20"/>
        </w:rPr>
        <w:t>have less than 5 years of Thermal Hydraulics research or application</w:t>
      </w:r>
      <w:r w:rsidR="0051506D">
        <w:rPr>
          <w:rFonts w:ascii="Century" w:hAnsi="Century" w:cstheme="minorHAnsi"/>
          <w:color w:val="000000"/>
          <w:sz w:val="20"/>
          <w:szCs w:val="20"/>
        </w:rPr>
        <w:t xml:space="preserve"> experience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(YMG membership criteria). While student </w:t>
      </w:r>
      <w:r w:rsidR="009D40BC">
        <w:rPr>
          <w:rFonts w:ascii="Century" w:hAnsi="Century" w:cstheme="minorHAnsi"/>
          <w:color w:val="000000"/>
          <w:sz w:val="20"/>
          <w:szCs w:val="20"/>
        </w:rPr>
        <w:t>summaries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will be considered, preference will be given to submissions from recent graduates and professionals with limited experience. This preference is based on the opportunities</w:t>
      </w:r>
      <w:r w:rsidR="0051506D">
        <w:rPr>
          <w:rFonts w:ascii="Century" w:hAnsi="Century" w:cstheme="minorHAnsi"/>
          <w:color w:val="000000"/>
          <w:sz w:val="20"/>
          <w:szCs w:val="20"/>
        </w:rPr>
        <w:t xml:space="preserve"> already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provided to students to participate in ANS Student Conferences, where similar judging and feedback are available. </w:t>
      </w:r>
      <w:r w:rsidR="0051506D">
        <w:rPr>
          <w:rFonts w:ascii="Century" w:hAnsi="Century" w:cstheme="minorHAnsi"/>
          <w:color w:val="000000"/>
          <w:sz w:val="20"/>
          <w:szCs w:val="20"/>
        </w:rPr>
        <w:t>Co-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authors are permitted for </w:t>
      </w:r>
      <w:r w:rsidR="009D40BC">
        <w:rPr>
          <w:rFonts w:ascii="Century" w:hAnsi="Century" w:cstheme="minorHAnsi"/>
          <w:color w:val="000000"/>
          <w:sz w:val="20"/>
          <w:szCs w:val="20"/>
        </w:rPr>
        <w:t>the summaries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. </w:t>
      </w:r>
      <w:r w:rsidRPr="009847A6">
        <w:rPr>
          <w:rFonts w:ascii="Century" w:hAnsi="Century" w:cstheme="minorHAnsi"/>
          <w:color w:val="000000"/>
          <w:sz w:val="20"/>
          <w:szCs w:val="20"/>
        </w:rPr>
        <w:lastRenderedPageBreak/>
        <w:t xml:space="preserve">However, </w:t>
      </w:r>
      <w:r w:rsidRPr="009847A6">
        <w:rPr>
          <w:rFonts w:ascii="Century" w:hAnsi="Century" w:cstheme="minorHAnsi"/>
          <w:color w:val="000000"/>
          <w:sz w:val="20"/>
          <w:szCs w:val="20"/>
          <w:u w:val="single"/>
        </w:rPr>
        <w:t>the first author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A80B21" w:rsidRPr="009847A6">
        <w:rPr>
          <w:rFonts w:ascii="Century" w:hAnsi="Century" w:cstheme="minorHAnsi"/>
          <w:color w:val="000000"/>
          <w:sz w:val="20"/>
          <w:szCs w:val="20"/>
        </w:rPr>
        <w:t xml:space="preserve">who is the participant </w:t>
      </w:r>
      <w:r w:rsidR="009D40BC">
        <w:rPr>
          <w:rFonts w:ascii="Century" w:hAnsi="Century" w:cstheme="minorHAnsi"/>
          <w:color w:val="000000"/>
          <w:sz w:val="20"/>
          <w:szCs w:val="20"/>
        </w:rPr>
        <w:t>in</w:t>
      </w:r>
      <w:r w:rsidR="00A80B21" w:rsidRPr="009847A6">
        <w:rPr>
          <w:rFonts w:ascii="Century" w:hAnsi="Century" w:cstheme="minorHAnsi"/>
          <w:color w:val="000000"/>
          <w:sz w:val="20"/>
          <w:szCs w:val="20"/>
        </w:rPr>
        <w:t xml:space="preserve"> this competition </w:t>
      </w:r>
      <w:r w:rsidRPr="009847A6">
        <w:rPr>
          <w:rFonts w:ascii="Century" w:hAnsi="Century" w:cstheme="minorHAnsi"/>
          <w:color w:val="000000"/>
          <w:sz w:val="20"/>
          <w:szCs w:val="20"/>
          <w:u w:val="single"/>
        </w:rPr>
        <w:t>must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also </w:t>
      </w:r>
      <w:r w:rsidRPr="009847A6">
        <w:rPr>
          <w:rFonts w:ascii="Century" w:hAnsi="Century" w:cstheme="minorHAnsi"/>
          <w:color w:val="000000"/>
          <w:sz w:val="20"/>
          <w:szCs w:val="20"/>
          <w:u w:val="single"/>
        </w:rPr>
        <w:t>make the presentation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and </w:t>
      </w:r>
      <w:r w:rsidRPr="009847A6">
        <w:rPr>
          <w:rFonts w:ascii="Century" w:hAnsi="Century" w:cstheme="minorHAnsi"/>
          <w:color w:val="000000"/>
          <w:sz w:val="20"/>
          <w:szCs w:val="20"/>
          <w:u w:val="single"/>
        </w:rPr>
        <w:t>meet the participant criteria</w:t>
      </w:r>
      <w:r w:rsidR="003C62F2" w:rsidRPr="009847A6">
        <w:rPr>
          <w:rFonts w:ascii="Century" w:hAnsi="Century" w:cstheme="minorHAnsi"/>
          <w:color w:val="000000"/>
          <w:sz w:val="20"/>
          <w:szCs w:val="20"/>
        </w:rPr>
        <w:t>.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</w:p>
    <w:p w14:paraId="5F3BAC34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0F4A3DF4" w14:textId="77777777" w:rsidR="00934229" w:rsidRPr="009847A6" w:rsidRDefault="006149FE" w:rsidP="00FE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" w:hAnsi="Century" w:cstheme="minorHAnsi"/>
          <w:b/>
          <w:bCs/>
          <w:color w:val="000000"/>
          <w:sz w:val="20"/>
          <w:szCs w:val="20"/>
        </w:rPr>
      </w:pPr>
      <w:r w:rsidRPr="009847A6">
        <w:rPr>
          <w:rFonts w:ascii="Century" w:hAnsi="Century" w:cstheme="minorHAnsi"/>
          <w:b/>
          <w:bCs/>
          <w:color w:val="000000"/>
          <w:sz w:val="20"/>
          <w:szCs w:val="20"/>
        </w:rPr>
        <w:t>Summary</w:t>
      </w:r>
      <w:r w:rsidR="00934229" w:rsidRPr="009847A6">
        <w:rPr>
          <w:rFonts w:ascii="Century" w:hAnsi="Century" w:cstheme="minorHAnsi"/>
          <w:b/>
          <w:bCs/>
          <w:color w:val="000000"/>
          <w:sz w:val="20"/>
          <w:szCs w:val="20"/>
        </w:rPr>
        <w:t xml:space="preserve"> Content and Submission</w:t>
      </w:r>
    </w:p>
    <w:p w14:paraId="2E37852B" w14:textId="77777777" w:rsidR="00934229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22FCA00F" w14:textId="77CF137A" w:rsidR="002B799F" w:rsidRPr="009847A6" w:rsidRDefault="002B799F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Summaries are to </w:t>
      </w:r>
      <w:r w:rsidR="00244D8C" w:rsidRPr="009847A6">
        <w:rPr>
          <w:rFonts w:ascii="Century" w:hAnsi="Century" w:cstheme="minorHAnsi"/>
          <w:color w:val="000000"/>
          <w:sz w:val="20"/>
          <w:szCs w:val="20"/>
        </w:rPr>
        <w:t xml:space="preserve">be </w:t>
      </w:r>
      <w:r w:rsidRPr="009847A6">
        <w:rPr>
          <w:rFonts w:ascii="Century" w:hAnsi="Century" w:cstheme="minorHAnsi"/>
          <w:color w:val="000000"/>
          <w:sz w:val="20"/>
          <w:szCs w:val="20"/>
        </w:rPr>
        <w:t>submitted t</w:t>
      </w:r>
      <w:r w:rsidR="00244D8C" w:rsidRPr="009847A6">
        <w:rPr>
          <w:rFonts w:ascii="Century" w:hAnsi="Century" w:cstheme="minorHAnsi"/>
          <w:color w:val="000000"/>
          <w:sz w:val="20"/>
          <w:szCs w:val="20"/>
        </w:rPr>
        <w:t xml:space="preserve">o </w:t>
      </w:r>
      <w:r w:rsidRPr="009847A6">
        <w:rPr>
          <w:rFonts w:ascii="Century" w:hAnsi="Century" w:cstheme="minorHAnsi"/>
          <w:color w:val="000000"/>
          <w:sz w:val="20"/>
          <w:szCs w:val="20"/>
        </w:rPr>
        <w:t>the ANS</w:t>
      </w:r>
      <w:r w:rsidR="00244D8C" w:rsidRPr="009847A6">
        <w:rPr>
          <w:rFonts w:ascii="Century" w:hAnsi="Century" w:cstheme="minorHAnsi"/>
          <w:color w:val="000000"/>
          <w:sz w:val="20"/>
          <w:szCs w:val="20"/>
        </w:rPr>
        <w:t xml:space="preserve"> Winter Meeting </w:t>
      </w:r>
      <w:r w:rsidR="003B2EC5">
        <w:rPr>
          <w:rFonts w:ascii="Century" w:hAnsi="Century" w:cstheme="minorHAnsi"/>
          <w:color w:val="000000"/>
          <w:sz w:val="20"/>
          <w:szCs w:val="20"/>
        </w:rPr>
        <w:t>2020</w:t>
      </w:r>
      <w:r w:rsidR="00C02DE9"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 w:rsidR="00A1382A" w:rsidRPr="009847A6">
        <w:rPr>
          <w:rFonts w:ascii="Century" w:hAnsi="Century" w:cstheme="minorHAnsi"/>
          <w:color w:val="000000"/>
          <w:sz w:val="20"/>
          <w:szCs w:val="20"/>
        </w:rPr>
        <w:t>(</w:t>
      </w:r>
      <w:r w:rsidR="00A1382A" w:rsidRPr="00BE62F9">
        <w:rPr>
          <w:rFonts w:ascii="Century" w:hAnsi="Century" w:cstheme="minorHAnsi"/>
          <w:color w:val="000000"/>
          <w:sz w:val="20"/>
          <w:szCs w:val="20"/>
        </w:rPr>
        <w:t xml:space="preserve">Session </w:t>
      </w:r>
      <w:r w:rsidR="00B778CF">
        <w:rPr>
          <w:rFonts w:ascii="Century" w:hAnsi="Century" w:cstheme="minorHAnsi"/>
          <w:color w:val="000000"/>
          <w:sz w:val="20"/>
          <w:szCs w:val="20"/>
        </w:rPr>
        <w:t>15i</w:t>
      </w:r>
      <w:r w:rsidR="00C02DE9" w:rsidRPr="00BE62F9">
        <w:rPr>
          <w:rFonts w:ascii="Century" w:hAnsi="Century" w:cstheme="minorHAnsi"/>
          <w:color w:val="000000"/>
          <w:sz w:val="20"/>
          <w:szCs w:val="20"/>
        </w:rPr>
        <w:t xml:space="preserve">, </w:t>
      </w:r>
      <w:r w:rsidR="009649EF">
        <w:rPr>
          <w:rFonts w:ascii="Century" w:hAnsi="Century" w:cstheme="minorHAnsi"/>
          <w:color w:val="000000"/>
          <w:sz w:val="20"/>
          <w:szCs w:val="20"/>
        </w:rPr>
        <w:t>Young Professional Thermal Hydraulics Research Competition</w:t>
      </w:r>
      <w:r w:rsidR="00A1382A" w:rsidRPr="009847A6">
        <w:rPr>
          <w:rFonts w:ascii="Century" w:hAnsi="Century" w:cstheme="minorHAnsi"/>
          <w:color w:val="000000"/>
          <w:sz w:val="20"/>
          <w:szCs w:val="20"/>
        </w:rPr>
        <w:t>)</w:t>
      </w:r>
      <w:r w:rsidR="00244D8C" w:rsidRPr="009847A6">
        <w:rPr>
          <w:rFonts w:ascii="Century" w:hAnsi="Century" w:cstheme="minorHAnsi"/>
          <w:color w:val="000000"/>
          <w:sz w:val="20"/>
          <w:szCs w:val="20"/>
        </w:rPr>
        <w:t xml:space="preserve"> through the ESPR system (</w:t>
      </w:r>
      <w:hyperlink r:id="rId10" w:history="1">
        <w:r w:rsidR="00244D8C" w:rsidRPr="009847A6">
          <w:rPr>
            <w:rStyle w:val="Hyperlink"/>
            <w:rFonts w:ascii="Century" w:hAnsi="Century" w:cstheme="minorHAnsi"/>
            <w:sz w:val="20"/>
            <w:szCs w:val="20"/>
          </w:rPr>
          <w:t>http://epsr.ans.org/</w:t>
        </w:r>
      </w:hyperlink>
      <w:r w:rsidR="00244D8C" w:rsidRPr="009847A6">
        <w:rPr>
          <w:rFonts w:ascii="Century" w:hAnsi="Century" w:cstheme="minorHAnsi"/>
          <w:color w:val="000000"/>
          <w:sz w:val="20"/>
          <w:szCs w:val="20"/>
        </w:rPr>
        <w:t>).</w:t>
      </w:r>
      <w:r w:rsidR="002D3140" w:rsidRPr="009847A6">
        <w:rPr>
          <w:rFonts w:ascii="Century" w:hAnsi="Century" w:cstheme="minorHAnsi"/>
          <w:color w:val="000000"/>
          <w:sz w:val="20"/>
          <w:szCs w:val="20"/>
        </w:rPr>
        <w:t xml:space="preserve"> The current deadline is:</w:t>
      </w:r>
    </w:p>
    <w:p w14:paraId="0BE11075" w14:textId="77777777" w:rsidR="0085467E" w:rsidRPr="009847A6" w:rsidRDefault="0085467E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04EC5E47" w14:textId="38B705D8" w:rsidR="002D3140" w:rsidRPr="009847A6" w:rsidRDefault="00B778CF" w:rsidP="002D314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color w:val="000000"/>
          <w:sz w:val="20"/>
          <w:szCs w:val="20"/>
        </w:rPr>
      </w:pPr>
      <w:r>
        <w:rPr>
          <w:rFonts w:ascii="Century" w:hAnsi="Century" w:cstheme="minorHAnsi"/>
          <w:color w:val="000000"/>
          <w:sz w:val="20"/>
          <w:szCs w:val="20"/>
        </w:rPr>
        <w:t>July 1st</w:t>
      </w:r>
      <w:r w:rsidR="00A80B21" w:rsidRPr="009847A6">
        <w:rPr>
          <w:rFonts w:ascii="Century" w:hAnsi="Century" w:cstheme="minorHAnsi"/>
          <w:color w:val="000000"/>
          <w:sz w:val="20"/>
          <w:szCs w:val="20"/>
        </w:rPr>
        <w:t>,</w:t>
      </w:r>
      <w:r w:rsidR="002D3140"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  <w:r>
        <w:rPr>
          <w:rFonts w:ascii="Century" w:hAnsi="Century" w:cstheme="minorHAnsi"/>
          <w:color w:val="000000"/>
          <w:sz w:val="20"/>
          <w:szCs w:val="20"/>
        </w:rPr>
        <w:t>2020</w:t>
      </w:r>
    </w:p>
    <w:p w14:paraId="50033370" w14:textId="77777777" w:rsidR="00331F0D" w:rsidRDefault="00331F0D" w:rsidP="00244D8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308BB9AE" w14:textId="6067F573" w:rsidR="00075CF1" w:rsidRDefault="00075CF1" w:rsidP="00244D8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>
        <w:rPr>
          <w:rFonts w:ascii="Century" w:hAnsi="Century" w:cstheme="minorHAnsi"/>
          <w:color w:val="000000"/>
          <w:sz w:val="20"/>
          <w:szCs w:val="20"/>
        </w:rPr>
        <w:t>(</w:t>
      </w:r>
      <w:r w:rsidR="00CF4825">
        <w:rPr>
          <w:rFonts w:ascii="Century" w:hAnsi="Century" w:cstheme="minorHAnsi"/>
          <w:color w:val="000000"/>
          <w:sz w:val="20"/>
          <w:szCs w:val="20"/>
        </w:rPr>
        <w:t xml:space="preserve">Please </w:t>
      </w:r>
      <w:r>
        <w:rPr>
          <w:rFonts w:ascii="Century" w:hAnsi="Century" w:cstheme="minorHAnsi"/>
          <w:color w:val="000000"/>
          <w:sz w:val="20"/>
          <w:szCs w:val="20"/>
        </w:rPr>
        <w:t xml:space="preserve">see </w:t>
      </w:r>
      <w:hyperlink r:id="rId11" w:history="1">
        <w:r w:rsidRPr="00075CF1">
          <w:rPr>
            <w:rStyle w:val="Hyperlink"/>
            <w:rFonts w:ascii="Century" w:hAnsi="Century" w:cstheme="minorHAnsi"/>
            <w:sz w:val="20"/>
            <w:szCs w:val="20"/>
          </w:rPr>
          <w:t xml:space="preserve">Call for </w:t>
        </w:r>
        <w:r w:rsidRPr="00075CF1">
          <w:rPr>
            <w:rStyle w:val="Hyperlink"/>
            <w:rFonts w:ascii="Century" w:hAnsi="Century" w:cstheme="minorHAnsi"/>
            <w:sz w:val="20"/>
            <w:szCs w:val="20"/>
          </w:rPr>
          <w:t>P</w:t>
        </w:r>
        <w:r w:rsidRPr="00075CF1">
          <w:rPr>
            <w:rStyle w:val="Hyperlink"/>
            <w:rFonts w:ascii="Century" w:hAnsi="Century" w:cstheme="minorHAnsi"/>
            <w:sz w:val="20"/>
            <w:szCs w:val="20"/>
          </w:rPr>
          <w:t xml:space="preserve">apers – </w:t>
        </w:r>
      </w:hyperlink>
      <w:r w:rsidR="009649EF">
        <w:rPr>
          <w:rStyle w:val="Hyperlink"/>
          <w:rFonts w:ascii="Century" w:hAnsi="Century" w:cstheme="minorHAnsi"/>
          <w:sz w:val="20"/>
          <w:szCs w:val="20"/>
        </w:rPr>
        <w:t>ANS Winter 20</w:t>
      </w:r>
      <w:r w:rsidR="00B778CF">
        <w:rPr>
          <w:rStyle w:val="Hyperlink"/>
          <w:rFonts w:ascii="Century" w:hAnsi="Century" w:cstheme="minorHAnsi"/>
          <w:sz w:val="20"/>
          <w:szCs w:val="20"/>
        </w:rPr>
        <w:t>20</w:t>
      </w:r>
      <w:r>
        <w:rPr>
          <w:rFonts w:ascii="Century" w:hAnsi="Century" w:cstheme="minorHAnsi"/>
          <w:color w:val="000000"/>
          <w:sz w:val="20"/>
          <w:szCs w:val="20"/>
        </w:rPr>
        <w:t>)</w:t>
      </w:r>
    </w:p>
    <w:p w14:paraId="7B5F24E5" w14:textId="77777777" w:rsidR="00075CF1" w:rsidRDefault="00075CF1" w:rsidP="00244D8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6B6BE6BE" w14:textId="2C7091E1" w:rsidR="00244D8C" w:rsidRPr="009847A6" w:rsidRDefault="00244D8C" w:rsidP="00244D8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>All summaries are to adhere to the guidelines for Transactions summary preparation as set forth on the ANS web site. For more information:</w:t>
      </w:r>
    </w:p>
    <w:p w14:paraId="54410130" w14:textId="77777777" w:rsidR="0085467E" w:rsidRPr="009847A6" w:rsidRDefault="0085467E" w:rsidP="00244D8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3AD31721" w14:textId="77777777" w:rsidR="00244D8C" w:rsidRPr="009847A6" w:rsidRDefault="00244D8C" w:rsidP="00244D8C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>(</w:t>
      </w:r>
      <w:hyperlink r:id="rId12" w:history="1">
        <w:r w:rsidRPr="009847A6">
          <w:rPr>
            <w:rStyle w:val="Hyperlink"/>
            <w:rFonts w:ascii="Century" w:hAnsi="Century" w:cstheme="minorHAnsi"/>
            <w:sz w:val="20"/>
            <w:szCs w:val="20"/>
          </w:rPr>
          <w:t>http://www.ans.org/pubs/transactions/</w:t>
        </w:r>
      </w:hyperlink>
      <w:r w:rsidRPr="009847A6">
        <w:rPr>
          <w:rFonts w:ascii="Century" w:hAnsi="Century" w:cstheme="minorHAnsi"/>
          <w:color w:val="000000"/>
          <w:sz w:val="20"/>
          <w:szCs w:val="20"/>
        </w:rPr>
        <w:t>).</w:t>
      </w:r>
    </w:p>
    <w:p w14:paraId="4F2B2328" w14:textId="77777777" w:rsidR="002B799F" w:rsidRPr="009847A6" w:rsidRDefault="002B799F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</w:p>
    <w:p w14:paraId="44F08B06" w14:textId="7437700D" w:rsidR="002B799F" w:rsidRPr="009847A6" w:rsidRDefault="00934229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Submitted </w:t>
      </w:r>
      <w:r w:rsidR="002B799F" w:rsidRPr="009847A6">
        <w:rPr>
          <w:rFonts w:ascii="Century" w:hAnsi="Century" w:cstheme="minorHAnsi"/>
          <w:color w:val="000000"/>
          <w:sz w:val="20"/>
          <w:szCs w:val="20"/>
        </w:rPr>
        <w:t>summar</w:t>
      </w:r>
      <w:r w:rsidR="009D40BC">
        <w:rPr>
          <w:rFonts w:ascii="Century" w:hAnsi="Century" w:cstheme="minorHAnsi"/>
          <w:color w:val="000000"/>
          <w:sz w:val="20"/>
          <w:szCs w:val="20"/>
        </w:rPr>
        <w:t>ies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are to put forth recent research in the realm of hea</w:t>
      </w:r>
      <w:r w:rsidR="003C62F2" w:rsidRPr="009847A6">
        <w:rPr>
          <w:rFonts w:ascii="Century" w:hAnsi="Century" w:cstheme="minorHAnsi"/>
          <w:color w:val="000000"/>
          <w:sz w:val="20"/>
          <w:szCs w:val="20"/>
        </w:rPr>
        <w:t>t transfer and fluid mechanics i</w:t>
      </w:r>
      <w:r w:rsidRPr="009847A6">
        <w:rPr>
          <w:rFonts w:ascii="Century" w:hAnsi="Century" w:cstheme="minorHAnsi"/>
          <w:color w:val="000000"/>
          <w:sz w:val="20"/>
          <w:szCs w:val="20"/>
        </w:rPr>
        <w:t>nvolved in the utilization of nuclear energy, including theoretical</w:t>
      </w:r>
      <w:r w:rsidR="00A80B21" w:rsidRPr="009847A6">
        <w:rPr>
          <w:rFonts w:ascii="Century" w:hAnsi="Century" w:cstheme="minorHAnsi"/>
          <w:color w:val="000000"/>
          <w:sz w:val="20"/>
          <w:szCs w:val="20"/>
        </w:rPr>
        <w:t>, computational,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and experimental research on basic phenomena and application of thermal hydraulic principles to nuclear system design and analysis</w:t>
      </w:r>
      <w:r w:rsidR="00FB0FE2" w:rsidRPr="009847A6">
        <w:rPr>
          <w:rFonts w:ascii="Century" w:hAnsi="Century" w:cstheme="minorHAnsi"/>
          <w:color w:val="000000"/>
          <w:sz w:val="20"/>
          <w:szCs w:val="20"/>
        </w:rPr>
        <w:t>.</w:t>
      </w:r>
    </w:p>
    <w:p w14:paraId="5B1248AF" w14:textId="77777777" w:rsidR="002B799F" w:rsidRPr="009847A6" w:rsidRDefault="002B799F" w:rsidP="002B799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b/>
          <w:bCs/>
          <w:color w:val="000000"/>
          <w:sz w:val="20"/>
          <w:szCs w:val="20"/>
        </w:rPr>
      </w:pPr>
    </w:p>
    <w:p w14:paraId="677B43CE" w14:textId="77777777" w:rsidR="002B799F" w:rsidRPr="00244D8C" w:rsidRDefault="002B799F" w:rsidP="00FE7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" w:hAnsi="Century" w:cstheme="minorHAnsi"/>
          <w:b/>
          <w:bCs/>
          <w:color w:val="000000"/>
        </w:rPr>
      </w:pPr>
      <w:r w:rsidRPr="00244D8C">
        <w:rPr>
          <w:rFonts w:ascii="Century" w:hAnsi="Century" w:cstheme="minorHAnsi"/>
          <w:b/>
          <w:bCs/>
          <w:color w:val="000000"/>
        </w:rPr>
        <w:t>Contact</w:t>
      </w:r>
    </w:p>
    <w:p w14:paraId="7EE514B1" w14:textId="77777777" w:rsidR="002B799F" w:rsidRPr="00244D8C" w:rsidRDefault="002B799F" w:rsidP="0093422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</w:rPr>
      </w:pPr>
    </w:p>
    <w:p w14:paraId="2A0EEDC2" w14:textId="77777777" w:rsidR="00790CA9" w:rsidRPr="009847A6" w:rsidRDefault="002B799F" w:rsidP="00FB0FE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9847A6">
        <w:rPr>
          <w:rFonts w:ascii="Century" w:hAnsi="Century" w:cstheme="minorHAnsi"/>
          <w:color w:val="000000"/>
          <w:sz w:val="20"/>
          <w:szCs w:val="20"/>
        </w:rPr>
        <w:t>For more information about this session, contact:</w:t>
      </w:r>
      <w:r w:rsidR="00FB0FE2" w:rsidRPr="009847A6">
        <w:rPr>
          <w:rFonts w:ascii="Century" w:hAnsi="Century" w:cstheme="minorHAnsi"/>
          <w:color w:val="000000"/>
          <w:sz w:val="20"/>
          <w:szCs w:val="20"/>
        </w:rPr>
        <w:t xml:space="preserve"> </w:t>
      </w:r>
    </w:p>
    <w:p w14:paraId="00BC7725" w14:textId="0DE3C06A" w:rsidR="009847A6" w:rsidRDefault="009649EF" w:rsidP="00001038">
      <w:pPr>
        <w:spacing w:after="0" w:line="240" w:lineRule="auto"/>
        <w:outlineLvl w:val="0"/>
        <w:rPr>
          <w:rFonts w:ascii="Century" w:hAnsi="Century" w:cstheme="minorHAnsi"/>
          <w:color w:val="000000"/>
          <w:sz w:val="20"/>
          <w:szCs w:val="20"/>
        </w:rPr>
      </w:pPr>
      <w:r>
        <w:rPr>
          <w:rFonts w:ascii="Century" w:hAnsi="Century" w:cstheme="minorHAnsi"/>
          <w:color w:val="000000"/>
          <w:sz w:val="20"/>
          <w:szCs w:val="20"/>
        </w:rPr>
        <w:t>Matt Zimmer</w:t>
      </w:r>
      <w:r w:rsidR="0015268A" w:rsidRPr="009847A6">
        <w:rPr>
          <w:rFonts w:ascii="Century" w:hAnsi="Century" w:cstheme="minorHAnsi"/>
          <w:color w:val="000000"/>
          <w:sz w:val="20"/>
          <w:szCs w:val="20"/>
        </w:rPr>
        <w:t xml:space="preserve"> (</w:t>
      </w:r>
      <w:hyperlink r:id="rId13" w:history="1">
        <w:r w:rsidR="00001038" w:rsidRPr="006F303A">
          <w:rPr>
            <w:rStyle w:val="Hyperlink"/>
            <w:rFonts w:ascii="Century" w:hAnsi="Century" w:cstheme="minorHAnsi"/>
            <w:sz w:val="20"/>
            <w:szCs w:val="20"/>
          </w:rPr>
          <w:t>mdzimmer@ncsu.edu)</w:t>
        </w:r>
      </w:hyperlink>
    </w:p>
    <w:p w14:paraId="095706BC" w14:textId="77777777" w:rsidR="00001038" w:rsidRPr="009847A6" w:rsidRDefault="00001038" w:rsidP="00001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" w:hAnsi="Century" w:cstheme="minorHAnsi"/>
          <w:color w:val="000000"/>
          <w:sz w:val="20"/>
          <w:szCs w:val="20"/>
        </w:rPr>
      </w:pPr>
      <w:r>
        <w:rPr>
          <w:rFonts w:ascii="Century" w:hAnsi="Century" w:cstheme="minorHAnsi"/>
          <w:color w:val="000000"/>
          <w:sz w:val="20"/>
          <w:szCs w:val="20"/>
        </w:rPr>
        <w:t>Ling Zou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 (</w:t>
      </w:r>
      <w:r>
        <w:rPr>
          <w:rStyle w:val="Hyperlink"/>
          <w:rFonts w:ascii="Century" w:hAnsi="Century" w:cstheme="minorHAnsi"/>
          <w:sz w:val="20"/>
          <w:szCs w:val="20"/>
        </w:rPr>
        <w:t>ling.zou@inl.gov</w:t>
      </w:r>
      <w:r w:rsidRPr="009847A6">
        <w:rPr>
          <w:rFonts w:ascii="Century" w:hAnsi="Century" w:cstheme="minorHAnsi"/>
          <w:color w:val="000000"/>
          <w:sz w:val="20"/>
          <w:szCs w:val="20"/>
        </w:rPr>
        <w:t xml:space="preserve">) </w:t>
      </w:r>
      <w:bookmarkStart w:id="0" w:name="_GoBack"/>
      <w:bookmarkEnd w:id="0"/>
    </w:p>
    <w:p w14:paraId="335EFAD0" w14:textId="77777777" w:rsidR="00001038" w:rsidRDefault="00001038" w:rsidP="00FE7C60">
      <w:pPr>
        <w:outlineLvl w:val="0"/>
        <w:rPr>
          <w:rFonts w:ascii="Century" w:hAnsi="Century" w:cstheme="minorHAnsi"/>
          <w:color w:val="000000"/>
          <w:sz w:val="20"/>
          <w:szCs w:val="20"/>
        </w:rPr>
      </w:pPr>
    </w:p>
    <w:sectPr w:rsidR="00001038" w:rsidSect="009342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9FF59" w14:textId="77777777" w:rsidR="00601991" w:rsidRDefault="00601991" w:rsidP="006E5BE8">
      <w:pPr>
        <w:spacing w:after="0" w:line="240" w:lineRule="auto"/>
      </w:pPr>
      <w:r>
        <w:separator/>
      </w:r>
    </w:p>
  </w:endnote>
  <w:endnote w:type="continuationSeparator" w:id="0">
    <w:p w14:paraId="089FE612" w14:textId="77777777" w:rsidR="00601991" w:rsidRDefault="00601991" w:rsidP="006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000E0" w14:textId="77777777" w:rsidR="002025EB" w:rsidRDefault="002025EB" w:rsidP="00455F36">
    <w:pPr>
      <w:pStyle w:val="Footer"/>
      <w:jc w:val="center"/>
      <w:rPr>
        <w:rFonts w:ascii="Century" w:hAnsi="Century"/>
        <w:sz w:val="16"/>
        <w:szCs w:val="16"/>
      </w:rPr>
    </w:pPr>
    <w:r w:rsidRPr="00455F36">
      <w:rPr>
        <w:rFonts w:ascii="Century" w:hAnsi="Century"/>
        <w:sz w:val="16"/>
        <w:szCs w:val="16"/>
      </w:rPr>
      <w:t>American Nuclear Society – Thermal-Hydraulics Division</w:t>
    </w:r>
    <w:r>
      <w:rPr>
        <w:rFonts w:ascii="Century" w:hAnsi="Century"/>
        <w:sz w:val="16"/>
        <w:szCs w:val="16"/>
      </w:rPr>
      <w:t xml:space="preserve"> </w:t>
    </w:r>
  </w:p>
  <w:p w14:paraId="3A2E5CFA" w14:textId="758618A1" w:rsidR="002025EB" w:rsidRPr="00455F36" w:rsidRDefault="00001038" w:rsidP="00455F36">
    <w:pPr>
      <w:pStyle w:val="Footer"/>
      <w:jc w:val="center"/>
      <w:rPr>
        <w:rFonts w:ascii="Century" w:hAnsi="Century"/>
        <w:sz w:val="16"/>
        <w:szCs w:val="16"/>
      </w:rPr>
    </w:pPr>
    <w:r>
      <w:rPr>
        <w:rFonts w:ascii="Century" w:hAnsi="Century"/>
        <w:sz w:val="16"/>
        <w:szCs w:val="16"/>
      </w:rPr>
      <w:t>May 2020</w:t>
    </w:r>
  </w:p>
  <w:p w14:paraId="1FB1C73A" w14:textId="77777777" w:rsidR="002025EB" w:rsidRDefault="002025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EAAE" w14:textId="77777777" w:rsidR="00601991" w:rsidRDefault="00601991" w:rsidP="006E5BE8">
      <w:pPr>
        <w:spacing w:after="0" w:line="240" w:lineRule="auto"/>
      </w:pPr>
      <w:r>
        <w:separator/>
      </w:r>
    </w:p>
  </w:footnote>
  <w:footnote w:type="continuationSeparator" w:id="0">
    <w:p w14:paraId="25301608" w14:textId="77777777" w:rsidR="00601991" w:rsidRDefault="00601991" w:rsidP="006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BA51" w14:textId="21AA07D2" w:rsidR="002025EB" w:rsidRDefault="002025EB" w:rsidP="002025EB">
    <w:pPr>
      <w:pStyle w:val="Header"/>
      <w:jc w:val="center"/>
    </w:pPr>
    <w:r>
      <w:rPr>
        <w:noProof/>
      </w:rPr>
      <w:drawing>
        <wp:inline distT="0" distB="0" distL="0" distR="0" wp14:anchorId="64002B4D" wp14:editId="7C0F9DAD">
          <wp:extent cx="3896360" cy="825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7B1F5" w14:textId="77777777" w:rsidR="002025EB" w:rsidRDefault="002025EB" w:rsidP="002025EB">
    <w:pPr>
      <w:pStyle w:val="Header"/>
      <w:jc w:val="center"/>
    </w:pPr>
  </w:p>
  <w:p w14:paraId="47057F09" w14:textId="77777777" w:rsidR="00331F0D" w:rsidRDefault="00331F0D" w:rsidP="002025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188"/>
    <w:multiLevelType w:val="hybridMultilevel"/>
    <w:tmpl w:val="DCDA4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82805"/>
    <w:multiLevelType w:val="hybridMultilevel"/>
    <w:tmpl w:val="E8B64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30AD0"/>
    <w:multiLevelType w:val="hybridMultilevel"/>
    <w:tmpl w:val="DDCE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53AF"/>
    <w:multiLevelType w:val="hybridMultilevel"/>
    <w:tmpl w:val="369C7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29"/>
    <w:rsid w:val="00001038"/>
    <w:rsid w:val="0005407C"/>
    <w:rsid w:val="00075CF1"/>
    <w:rsid w:val="0009608D"/>
    <w:rsid w:val="000C4946"/>
    <w:rsid w:val="00106659"/>
    <w:rsid w:val="0015268A"/>
    <w:rsid w:val="00153A90"/>
    <w:rsid w:val="001E694E"/>
    <w:rsid w:val="001E6977"/>
    <w:rsid w:val="001F6FF6"/>
    <w:rsid w:val="002025EB"/>
    <w:rsid w:val="00244D8C"/>
    <w:rsid w:val="002B3010"/>
    <w:rsid w:val="002B799F"/>
    <w:rsid w:val="002D3140"/>
    <w:rsid w:val="002E33D3"/>
    <w:rsid w:val="003208D2"/>
    <w:rsid w:val="00331F0D"/>
    <w:rsid w:val="003B2EC5"/>
    <w:rsid w:val="003C62F2"/>
    <w:rsid w:val="003D0FB2"/>
    <w:rsid w:val="00432DBB"/>
    <w:rsid w:val="00440D4B"/>
    <w:rsid w:val="00451934"/>
    <w:rsid w:val="00455F36"/>
    <w:rsid w:val="0048288A"/>
    <w:rsid w:val="00495584"/>
    <w:rsid w:val="004B653A"/>
    <w:rsid w:val="004E3543"/>
    <w:rsid w:val="0051506D"/>
    <w:rsid w:val="005669AF"/>
    <w:rsid w:val="005B0439"/>
    <w:rsid w:val="005F4F1C"/>
    <w:rsid w:val="00601991"/>
    <w:rsid w:val="006149FE"/>
    <w:rsid w:val="00641DB2"/>
    <w:rsid w:val="006E5BE8"/>
    <w:rsid w:val="00790CA9"/>
    <w:rsid w:val="007B7A47"/>
    <w:rsid w:val="0085467E"/>
    <w:rsid w:val="00883B8A"/>
    <w:rsid w:val="008A4213"/>
    <w:rsid w:val="008A4704"/>
    <w:rsid w:val="00920DC5"/>
    <w:rsid w:val="00922E02"/>
    <w:rsid w:val="00934229"/>
    <w:rsid w:val="0095671B"/>
    <w:rsid w:val="009649EF"/>
    <w:rsid w:val="009654DC"/>
    <w:rsid w:val="009847A6"/>
    <w:rsid w:val="009A3A8F"/>
    <w:rsid w:val="009D40BC"/>
    <w:rsid w:val="00A1382A"/>
    <w:rsid w:val="00A139CE"/>
    <w:rsid w:val="00A46B11"/>
    <w:rsid w:val="00A769FB"/>
    <w:rsid w:val="00A80B21"/>
    <w:rsid w:val="00AC0731"/>
    <w:rsid w:val="00B27DDB"/>
    <w:rsid w:val="00B34CE6"/>
    <w:rsid w:val="00B65DE7"/>
    <w:rsid w:val="00B778CF"/>
    <w:rsid w:val="00BD2998"/>
    <w:rsid w:val="00BE62F9"/>
    <w:rsid w:val="00BE7DA9"/>
    <w:rsid w:val="00C02DE9"/>
    <w:rsid w:val="00C6008D"/>
    <w:rsid w:val="00C66D55"/>
    <w:rsid w:val="00CC2502"/>
    <w:rsid w:val="00CF4825"/>
    <w:rsid w:val="00D11234"/>
    <w:rsid w:val="00DA2EA2"/>
    <w:rsid w:val="00DD63DF"/>
    <w:rsid w:val="00E242A0"/>
    <w:rsid w:val="00E90F19"/>
    <w:rsid w:val="00EA00FA"/>
    <w:rsid w:val="00EF34B4"/>
    <w:rsid w:val="00F379C0"/>
    <w:rsid w:val="00F8347B"/>
    <w:rsid w:val="00FB0FE2"/>
    <w:rsid w:val="00FD71BA"/>
    <w:rsid w:val="00FE7C6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E0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229"/>
    <w:pPr>
      <w:ind w:left="720"/>
      <w:contextualSpacing/>
    </w:pPr>
  </w:style>
  <w:style w:type="character" w:customStyle="1" w:styleId="dates">
    <w:name w:val="dates"/>
    <w:basedOn w:val="DefaultParagraphFont"/>
    <w:rsid w:val="00244D8C"/>
  </w:style>
  <w:style w:type="paragraph" w:styleId="BalloonText">
    <w:name w:val="Balloon Text"/>
    <w:basedOn w:val="Normal"/>
    <w:link w:val="BalloonTextChar"/>
    <w:uiPriority w:val="99"/>
    <w:semiHidden/>
    <w:unhideWhenUsed/>
    <w:rsid w:val="006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E8"/>
  </w:style>
  <w:style w:type="paragraph" w:styleId="Footer">
    <w:name w:val="footer"/>
    <w:basedOn w:val="Normal"/>
    <w:link w:val="FooterChar"/>
    <w:uiPriority w:val="99"/>
    <w:unhideWhenUsed/>
    <w:rsid w:val="006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E8"/>
  </w:style>
  <w:style w:type="character" w:styleId="FollowedHyperlink">
    <w:name w:val="FollowedHyperlink"/>
    <w:basedOn w:val="DefaultParagraphFont"/>
    <w:uiPriority w:val="99"/>
    <w:semiHidden/>
    <w:unhideWhenUsed/>
    <w:rsid w:val="00C600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07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ns.org/meetings/file/view-978/" TargetMode="External"/><Relationship Id="rId12" Type="http://schemas.openxmlformats.org/officeDocument/2006/relationships/hyperlink" Target="http://www.ans.org/pubs/transactions/" TargetMode="External"/><Relationship Id="rId13" Type="http://schemas.openxmlformats.org/officeDocument/2006/relationships/hyperlink" Target="mailto:mdzimmer@ncsu.edu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epsr.an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48FC-9685-F84F-AFF4-0652C37A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Merzari</dc:creator>
  <cp:lastModifiedBy>Matt Zimmer</cp:lastModifiedBy>
  <cp:revision>2</cp:revision>
  <cp:lastPrinted>2014-04-14T14:33:00Z</cp:lastPrinted>
  <dcterms:created xsi:type="dcterms:W3CDTF">2020-05-29T23:26:00Z</dcterms:created>
  <dcterms:modified xsi:type="dcterms:W3CDTF">2020-05-29T23:26:00Z</dcterms:modified>
</cp:coreProperties>
</file>